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41" w:rsidRDefault="0049284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</w:tblGrid>
      <w:tr w:rsidR="00644A47" w:rsidRPr="005E5D37" w:rsidTr="00644A47">
        <w:tc>
          <w:tcPr>
            <w:tcW w:w="8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47" w:rsidRPr="005E5D37" w:rsidRDefault="00644A47" w:rsidP="00644A47">
            <w:pPr>
              <w:widowControl/>
              <w:spacing w:after="252" w:line="252" w:lineRule="atLeast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 w:hint="eastAsia"/>
                <w:b/>
                <w:bCs/>
                <w:color w:val="000000"/>
                <w:kern w:val="36"/>
                <w:szCs w:val="24"/>
              </w:rPr>
              <w:t>罕病／「天才病」兒童　無法和</w:t>
            </w:r>
            <w:proofErr w:type="gramStart"/>
            <w:r w:rsidRPr="005E5D37">
              <w:rPr>
                <w:rFonts w:ascii="標楷體" w:eastAsia="標楷體" w:hAnsi="標楷體" w:cs="Arial" w:hint="eastAsia"/>
                <w:b/>
                <w:bCs/>
                <w:color w:val="000000"/>
                <w:kern w:val="36"/>
                <w:szCs w:val="24"/>
              </w:rPr>
              <w:t>同齡人交流</w:t>
            </w:r>
            <w:proofErr w:type="gramEnd"/>
          </w:p>
          <w:p w:rsidR="00644A47" w:rsidRPr="005E5D37" w:rsidRDefault="00902FD3" w:rsidP="00644A47">
            <w:pPr>
              <w:widowControl/>
              <w:spacing w:after="252" w:line="252" w:lineRule="atLeast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644A47" w:rsidRPr="005E5D37">
                <w:rPr>
                  <w:rStyle w:val="a7"/>
                  <w:rFonts w:ascii="標楷體" w:eastAsia="標楷體" w:hAnsi="標楷體"/>
                  <w:szCs w:val="24"/>
                </w:rPr>
                <w:t>http://www.nownews.com/n/2015/04/29/1680280</w:t>
              </w:r>
            </w:hyperlink>
          </w:p>
          <w:p w:rsidR="00644A47" w:rsidRPr="005E5D37" w:rsidRDefault="00644A47" w:rsidP="00644A47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今(2015)年3月，一則新聞讓『天才病』這樣一個特殊的群體『浮出』水面。浙江一名7歲兒童，對美國與俄羅斯之間的政治、經濟、軍事關係談得頭頭是道、出口成章。然而，這個孩子幾乎無法與同齡孩子交流。誰料，這孩子</w:t>
            </w:r>
            <w:proofErr w:type="gramStart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最終被確診</w:t>
            </w:r>
            <w:proofErr w:type="gramEnd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為『天才病』患者，醫學上被稱為亞斯伯格症（簡稱AS）。</w:t>
            </w:r>
          </w:p>
          <w:p w:rsidR="00644A47" w:rsidRPr="005E5D37" w:rsidRDefault="00644A47" w:rsidP="00644A47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根據廣州日報報導，更讓人意想不到的是，歷史上，牛頓、愛因斯坦、貝多芬等</w:t>
            </w:r>
            <w:proofErr w:type="gramStart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名人均是</w:t>
            </w:r>
            <w:proofErr w:type="gramEnd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『天才病』患者，比爾</w:t>
            </w:r>
            <w:proofErr w:type="gramStart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•</w:t>
            </w:r>
            <w:proofErr w:type="gramEnd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蓋茲、台北新任市長柯文哲，也都被認為具有AS的症狀。</w:t>
            </w:r>
          </w:p>
          <w:p w:rsidR="00644A47" w:rsidRPr="005E5D37" w:rsidRDefault="00644A47" w:rsidP="00644A47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據美國《精神疾病診斷與統計手冊》第四版(DSM-IV)的診斷標準，美國每500人當中，就有一個AS患者。『大陸目前缺乏相關的統計資料，</w:t>
            </w:r>
            <w:proofErr w:type="gramStart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不</w:t>
            </w:r>
            <w:proofErr w:type="gramEnd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過從AS確診的案例數來看，遠低於美國這一發病率。AS誤診</w:t>
            </w:r>
            <w:proofErr w:type="gramStart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的幾率比較</w:t>
            </w:r>
            <w:proofErr w:type="gramEnd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高。』據中山大學附屬第三醫院兒科副主任李建英介紹，『三院兒童發育行為中心自1999年成立，16年間接手的AS患者不到500例。』</w:t>
            </w:r>
          </w:p>
          <w:p w:rsidR="00644A47" w:rsidRPr="005E5D37" w:rsidRDefault="00644A47" w:rsidP="00644A47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據瞭解，中山大學第三附屬醫院的兒童發育行為中心對AS的研究在大陸全國處於領先水準。目前，讓研究者們更為擔憂的是，這些具有『天才』基因的AS患者如何融入社會，獲得良好教育，將來有朝一日能發揮自身潛能改變世界。</w:t>
            </w:r>
          </w:p>
          <w:p w:rsidR="00644A47" w:rsidRPr="005E5D37" w:rsidRDefault="00644A47" w:rsidP="00644A47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每週</w:t>
            </w:r>
            <w:proofErr w:type="gramStart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三</w:t>
            </w:r>
            <w:proofErr w:type="gramEnd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，李建英要在中山大學附屬第三醫院</w:t>
            </w:r>
            <w:proofErr w:type="gramStart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位於蘿崗的</w:t>
            </w:r>
            <w:proofErr w:type="gramEnd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兒童發育行為</w:t>
            </w:r>
            <w:proofErr w:type="gramStart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中心接診</w:t>
            </w:r>
            <w:proofErr w:type="gramEnd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。這裡的交通著實不方便，離市區有20多公里。</w:t>
            </w:r>
          </w:p>
          <w:p w:rsidR="00644A47" w:rsidRPr="005E5D37" w:rsidRDefault="00644A47" w:rsidP="00644A47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/>
                <w:b/>
                <w:bCs/>
                <w:color w:val="333333"/>
                <w:kern w:val="0"/>
                <w:szCs w:val="24"/>
              </w:rPr>
              <w:t>最長病例：追蹤13年</w:t>
            </w:r>
          </w:p>
          <w:p w:rsidR="00644A47" w:rsidRPr="005E5D37" w:rsidRDefault="00644A47" w:rsidP="00644A47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中山大學第三附屬醫院兒童發育行為中心是大陸最早研究AS的基地，李建英是中山大學附屬第三醫院兒科副主任，她接手的這些『小病人』有些特殊，不少孩子都是自閉症患者。在這些小病人當中，還有一些更特別的孩子，就是『天才病』患者，醫學上被稱為亞斯伯格症（簡稱AS）。</w:t>
            </w:r>
          </w:p>
          <w:p w:rsidR="00644A47" w:rsidRPr="005E5D37" w:rsidRDefault="00644A47" w:rsidP="00644A47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他們一般都智商較高，在某些方面有過人的稟賦。『有時，他跟我講原子、氫原子，有時，他能跟我講醫學、細胞，像個小博士，把我</w:t>
            </w:r>
            <w:proofErr w:type="gramStart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都弄暈了</w:t>
            </w:r>
            <w:proofErr w:type="gramEnd"/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。』這是李建英跟蹤時間最長的一個『天才病』案例。</w:t>
            </w:r>
          </w:p>
          <w:p w:rsidR="00644A47" w:rsidRPr="005E5D37" w:rsidRDefault="00644A47" w:rsidP="00644A47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這個孩子現在已20歲，在上海讀大學。李建英最早接觸這個孩子時，他才7歲。『當時，他被診斷為多動症，在教室裡喜歡到處走動，干擾課堂紀律，有</w:t>
            </w:r>
            <w:r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lastRenderedPageBreak/>
              <w:t>時候會大吼一聲。』李建英仔細和他交談後發現了這個孩子的特別之處：『對數字非常敏感，數學非常好。』</w:t>
            </w:r>
          </w:p>
        </w:tc>
      </w:tr>
      <w:tr w:rsidR="00644A47" w:rsidRPr="005E5D37" w:rsidTr="00644A47">
        <w:tc>
          <w:tcPr>
            <w:tcW w:w="8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DB" w:rsidRDefault="005900DB" w:rsidP="00452394">
            <w:pPr>
              <w:widowControl/>
              <w:spacing w:after="252" w:line="252" w:lineRule="atLeast"/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</w:p>
          <w:p w:rsidR="009C34BF" w:rsidRPr="005E5D37" w:rsidRDefault="00644A47" w:rsidP="00452394">
            <w:pPr>
              <w:widowControl/>
              <w:spacing w:after="252" w:line="252" w:lineRule="atLeast"/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5E5D37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4"/>
              </w:rPr>
              <w:t>根據孟瑛如教授</w:t>
            </w:r>
            <w:r w:rsidR="00452394" w:rsidRPr="005E5D37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4"/>
              </w:rPr>
              <w:t>在</w:t>
            </w:r>
            <w:r w:rsidR="00452394" w:rsidRPr="005E5D37">
              <w:rPr>
                <w:rFonts w:ascii="標楷體" w:eastAsia="標楷體" w:hAnsi="標楷體"/>
                <w:color w:val="000000" w:themeColor="text1"/>
                <w:szCs w:val="24"/>
              </w:rPr>
              <w:t>97年10月27日</w:t>
            </w:r>
            <w:r w:rsidR="00452394" w:rsidRPr="005E5D37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="00452394" w:rsidRPr="005E5D37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4"/>
              </w:rPr>
              <w:t>「</w:t>
            </w:r>
            <w:r w:rsidR="00452394" w:rsidRPr="005E5D37">
              <w:rPr>
                <w:rFonts w:ascii="標楷體" w:eastAsia="標楷體" w:hAnsi="標楷體"/>
                <w:color w:val="000000" w:themeColor="text1"/>
                <w:szCs w:val="24"/>
              </w:rPr>
              <w:t>保護身障者基本人權　媒體不得有歧視報導</w:t>
            </w:r>
            <w:r w:rsidR="00452394" w:rsidRPr="005E5D37">
              <w:rPr>
                <w:rFonts w:ascii="標楷體" w:eastAsia="標楷體" w:hAnsi="標楷體" w:hint="eastAsia"/>
                <w:color w:val="000000" w:themeColor="text1"/>
                <w:szCs w:val="24"/>
              </w:rPr>
              <w:t>」這篇</w:t>
            </w:r>
            <w:r w:rsidRPr="005E5D37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4"/>
              </w:rPr>
              <w:t>文章表示：「</w:t>
            </w:r>
            <w:r w:rsidRPr="005E5D37">
              <w:rPr>
                <w:rStyle w:val="a10"/>
                <w:rFonts w:ascii="標楷體" w:eastAsia="標楷體" w:hAnsi="標楷體"/>
                <w:color w:val="000000" w:themeColor="text1"/>
                <w:sz w:val="24"/>
                <w:szCs w:val="24"/>
              </w:rPr>
              <w:t>一般來說，僅占全</w:t>
            </w:r>
            <w:proofErr w:type="gramStart"/>
            <w:r w:rsidRPr="005E5D37">
              <w:rPr>
                <w:rStyle w:val="a10"/>
                <w:rFonts w:ascii="標楷體" w:eastAsia="標楷體" w:hAnsi="標楷體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5E5D37">
              <w:rPr>
                <w:rStyle w:val="a10"/>
                <w:rFonts w:ascii="標楷體" w:eastAsia="標楷體" w:hAnsi="標楷體"/>
                <w:color w:val="000000" w:themeColor="text1"/>
                <w:sz w:val="24"/>
                <w:szCs w:val="24"/>
              </w:rPr>
              <w:t>人口近百分之五的身心障礙族群，在公共政策與特殊教育政策等討論上，常很難得到大眾傳播媒體的青睞，然而其社會及醫藥新聞卻往往符合異常性、衝突性、接近性、人情趣味性等新聞價值而獲關注；同時為了吸引閱聽大眾的注意，編輯群會下一些較聳動的標題以</w:t>
            </w:r>
            <w:proofErr w:type="gramStart"/>
            <w:r w:rsidRPr="005E5D37">
              <w:rPr>
                <w:rStyle w:val="a10"/>
                <w:rFonts w:ascii="標楷體" w:eastAsia="標楷體" w:hAnsi="標楷體"/>
                <w:color w:val="000000" w:themeColor="text1"/>
                <w:sz w:val="24"/>
                <w:szCs w:val="24"/>
              </w:rPr>
              <w:t>凸</w:t>
            </w:r>
            <w:proofErr w:type="gramEnd"/>
            <w:r w:rsidRPr="005E5D37">
              <w:rPr>
                <w:rStyle w:val="a10"/>
                <w:rFonts w:ascii="標楷體" w:eastAsia="標楷體" w:hAnsi="標楷體"/>
                <w:color w:val="000000" w:themeColor="text1"/>
                <w:sz w:val="24"/>
                <w:szCs w:val="24"/>
              </w:rPr>
              <w:t>顯新聞性。</w:t>
            </w:r>
            <w:r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」</w:t>
            </w:r>
            <w:r w:rsidR="00452394" w:rsidRPr="005E5D37">
              <w:rPr>
                <w:rStyle w:val="ab"/>
                <w:rFonts w:ascii="標楷體" w:eastAsia="標楷體" w:hAnsi="標楷體"/>
                <w:color w:val="000000" w:themeColor="text1"/>
                <w:szCs w:val="24"/>
              </w:rPr>
              <w:endnoteReference w:id="1"/>
            </w:r>
            <w:r w:rsidR="009C34BF"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現今的媒體在發布新聞時，為了吸引大眾的目光而</w:t>
            </w:r>
            <w:proofErr w:type="gramStart"/>
            <w:r w:rsidR="009C34BF"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妄</w:t>
            </w:r>
            <w:proofErr w:type="gramEnd"/>
            <w:r w:rsidR="009C34BF"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下標題、甚至包含了歧視性的字眼，這樣的文化多多少少影響了台灣人民看待特殊疾病的眼光。</w:t>
            </w:r>
          </w:p>
          <w:p w:rsidR="00644A47" w:rsidRPr="005E5D37" w:rsidRDefault="009C34BF" w:rsidP="00150296">
            <w:pPr>
              <w:widowControl/>
              <w:spacing w:after="252" w:line="252" w:lineRule="atLeast"/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</w:pPr>
            <w:r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此篇新聞中，用「特殊的群體浮出水面」這樣的字眼來描述亞斯伯格症的兒童，就我看來已是用一種另類的眼光看待他們。雖然「天才病」這個形容詞乍看之下似乎不</w:t>
            </w:r>
            <w:proofErr w:type="gramStart"/>
            <w:r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帶</w:t>
            </w:r>
            <w:r w:rsidR="003F0170"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有</w:t>
            </w:r>
            <w:r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貶意</w:t>
            </w:r>
            <w:proofErr w:type="gramEnd"/>
            <w:r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，但是仔細思考過後便會覺得格外諷刺。</w:t>
            </w:r>
            <w:r w:rsidR="007E5268"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文章中更是</w:t>
            </w:r>
            <w:r w:rsidR="00150296"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提到對於</w:t>
            </w:r>
            <w:r w:rsidR="003F0170"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浙江七歲兒童一開始的</w:t>
            </w:r>
            <w:r w:rsidR="00150296"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描述</w:t>
            </w:r>
            <w:r w:rsidR="007E5268" w:rsidRPr="005E5D37">
              <w:rPr>
                <w:rStyle w:val="a10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：「</w:t>
            </w:r>
            <w:r w:rsidR="007E5268"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當時，他被診斷為</w:t>
            </w:r>
            <w:r w:rsidR="00AE1D3F" w:rsidRPr="005E5D37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多動症，在教室裡喜歡到處走動，干擾課堂紀律，有時候會大吼一聲。</w:t>
            </w:r>
            <w:r w:rsidR="00AE1D3F" w:rsidRPr="005E5D37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」</w:t>
            </w:r>
            <w:r w:rsidR="003F0170" w:rsidRPr="005E5D37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對於特殊的孩子卻給予這樣的描述，在我看來是相當不妥的。無論是多動症、亞斯伯格症，身為教師除了要對這些症狀深入了解之外，在這個媒體肆虐的文化之下，更應該教導同學們正確的觀念：患有這些症狀的同學是真的生病了，</w:t>
            </w:r>
            <w:r w:rsidR="00856932" w:rsidRPr="005E5D37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並且要引導大家學會給予尊重及包</w:t>
            </w:r>
            <w:r w:rsidR="002607F2" w:rsidRPr="005E5D37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容，適時的幫助他們。</w:t>
            </w:r>
          </w:p>
          <w:p w:rsidR="00150296" w:rsidRPr="005E5D37" w:rsidRDefault="00150296" w:rsidP="00150296">
            <w:pPr>
              <w:widowControl/>
              <w:spacing w:after="252" w:line="252" w:lineRule="atLeast"/>
              <w:ind w:leftChars="200" w:left="480"/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</w:pPr>
          </w:p>
          <w:p w:rsidR="00150296" w:rsidRPr="005E5D37" w:rsidRDefault="00150296" w:rsidP="00150296">
            <w:pPr>
              <w:widowControl/>
              <w:spacing w:after="252" w:line="252" w:lineRule="atLeast"/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4"/>
              </w:rPr>
            </w:pPr>
          </w:p>
        </w:tc>
      </w:tr>
    </w:tbl>
    <w:p w:rsidR="00644A47" w:rsidRDefault="00644A47"/>
    <w:sectPr w:rsidR="00644A47" w:rsidSect="00492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FC" w:rsidRDefault="00B651FC" w:rsidP="00644A47">
      <w:r>
        <w:separator/>
      </w:r>
    </w:p>
  </w:endnote>
  <w:endnote w:type="continuationSeparator" w:id="0">
    <w:p w:rsidR="00B651FC" w:rsidRDefault="00B651FC" w:rsidP="00644A47">
      <w:r>
        <w:continuationSeparator/>
      </w:r>
    </w:p>
  </w:endnote>
  <w:endnote w:id="1">
    <w:p w:rsidR="00452394" w:rsidRDefault="00452394">
      <w:pPr>
        <w:pStyle w:val="a9"/>
      </w:pPr>
      <w:r>
        <w:rPr>
          <w:rStyle w:val="ab"/>
        </w:rPr>
        <w:endnoteRef/>
      </w:r>
      <w:r>
        <w:t xml:space="preserve"> </w:t>
      </w:r>
      <w:hyperlink r:id="rId1" w:history="1">
        <w:r w:rsidRPr="00607D00">
          <w:rPr>
            <w:rStyle w:val="a7"/>
          </w:rPr>
          <w:t>http://www.mdnkids.com</w:t>
        </w:r>
        <w:r w:rsidRPr="00607D00">
          <w:rPr>
            <w:rStyle w:val="a7"/>
          </w:rPr>
          <w:t>/specialeducation/detail.asp?sn=659</w:t>
        </w:r>
      </w:hyperlink>
    </w:p>
    <w:p w:rsidR="00452394" w:rsidRDefault="00452394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FC" w:rsidRDefault="00B651FC" w:rsidP="00644A47">
      <w:r>
        <w:separator/>
      </w:r>
    </w:p>
  </w:footnote>
  <w:footnote w:type="continuationSeparator" w:id="0">
    <w:p w:rsidR="00B651FC" w:rsidRDefault="00B651FC" w:rsidP="00644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A47"/>
    <w:rsid w:val="000A12F3"/>
    <w:rsid w:val="00150296"/>
    <w:rsid w:val="002607F2"/>
    <w:rsid w:val="002A2C32"/>
    <w:rsid w:val="003F0170"/>
    <w:rsid w:val="00452394"/>
    <w:rsid w:val="00492841"/>
    <w:rsid w:val="004B4796"/>
    <w:rsid w:val="005900DB"/>
    <w:rsid w:val="00594584"/>
    <w:rsid w:val="00597097"/>
    <w:rsid w:val="005E5D37"/>
    <w:rsid w:val="00644A47"/>
    <w:rsid w:val="00654044"/>
    <w:rsid w:val="00681FDE"/>
    <w:rsid w:val="007E5268"/>
    <w:rsid w:val="00856932"/>
    <w:rsid w:val="00877696"/>
    <w:rsid w:val="00902528"/>
    <w:rsid w:val="00902FD3"/>
    <w:rsid w:val="009C34BF"/>
    <w:rsid w:val="00AE1D3F"/>
    <w:rsid w:val="00B117FB"/>
    <w:rsid w:val="00B651FC"/>
    <w:rsid w:val="00D9150B"/>
    <w:rsid w:val="00E31458"/>
    <w:rsid w:val="00E8402A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44A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44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44A47"/>
    <w:rPr>
      <w:sz w:val="20"/>
      <w:szCs w:val="20"/>
    </w:rPr>
  </w:style>
  <w:style w:type="character" w:styleId="a7">
    <w:name w:val="Hyperlink"/>
    <w:basedOn w:val="a0"/>
    <w:uiPriority w:val="99"/>
    <w:unhideWhenUsed/>
    <w:rsid w:val="00644A4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4A47"/>
    <w:pPr>
      <w:widowControl/>
      <w:spacing w:after="252" w:line="252" w:lineRule="atLeast"/>
    </w:pPr>
    <w:rPr>
      <w:rFonts w:ascii="Roboto" w:eastAsia="新細明體" w:hAnsi="Roboto" w:cs="新細明體"/>
      <w:color w:val="000000"/>
      <w:kern w:val="0"/>
      <w:szCs w:val="24"/>
    </w:rPr>
  </w:style>
  <w:style w:type="character" w:styleId="a8">
    <w:name w:val="Strong"/>
    <w:basedOn w:val="a0"/>
    <w:uiPriority w:val="22"/>
    <w:qFormat/>
    <w:rsid w:val="00644A47"/>
    <w:rPr>
      <w:b/>
      <w:bCs/>
    </w:rPr>
  </w:style>
  <w:style w:type="character" w:customStyle="1" w:styleId="a10">
    <w:name w:val="a1"/>
    <w:basedOn w:val="a0"/>
    <w:rsid w:val="00644A47"/>
    <w:rPr>
      <w:strike w:val="0"/>
      <w:dstrike w:val="0"/>
      <w:color w:val="666666"/>
      <w:sz w:val="20"/>
      <w:szCs w:val="20"/>
      <w:u w:val="none"/>
      <w:effect w:val="none"/>
    </w:rPr>
  </w:style>
  <w:style w:type="paragraph" w:styleId="a9">
    <w:name w:val="endnote text"/>
    <w:basedOn w:val="a"/>
    <w:link w:val="aa"/>
    <w:uiPriority w:val="99"/>
    <w:semiHidden/>
    <w:unhideWhenUsed/>
    <w:rsid w:val="00452394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452394"/>
  </w:style>
  <w:style w:type="character" w:styleId="ab">
    <w:name w:val="endnote reference"/>
    <w:basedOn w:val="a0"/>
    <w:uiPriority w:val="99"/>
    <w:semiHidden/>
    <w:unhideWhenUsed/>
    <w:rsid w:val="00452394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9C3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331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2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20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news.com/n/2015/04/29/16802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nkids.com/specialeducation/detail.asp?sn=6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EA303-69B9-4130-B770-D0CD1339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1386</Words>
  <Characters>162</Characters>
  <Application>Microsoft Office Word</Application>
  <DocSecurity>0</DocSecurity>
  <Lines>5</Lines>
  <Paragraphs>15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一位滿意的 Microsoft Office 使用者</cp:lastModifiedBy>
  <cp:revision>16</cp:revision>
  <dcterms:created xsi:type="dcterms:W3CDTF">2015-05-07T07:04:00Z</dcterms:created>
  <dcterms:modified xsi:type="dcterms:W3CDTF">2015-05-09T14:52:00Z</dcterms:modified>
</cp:coreProperties>
</file>